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MODULO A.1 (SCHEMA DOMANDA DI PARTECIPAZIONE ALL’ ASTA PUBBLICA E DICHIARAZIONE SOSTITUTIVA - PARTE INTEGRANTE DELL’AVVISO) PER LE PERSONE FISICHE</w:t>
      </w:r>
    </w:p>
    <w:p w:rsidR="00000000" w:rsidDel="00000000" w:rsidP="00000000" w:rsidRDefault="00000000" w:rsidRPr="00000000" w14:paraId="00000002">
      <w:pPr>
        <w:spacing w:after="0" w:lineRule="auto"/>
        <w:ind w:left="5052" w:firstLine="708.0000000000001"/>
        <w:jc w:val="center"/>
        <w:rPr/>
      </w:pPr>
      <w:r w:rsidDel="00000000" w:rsidR="00000000" w:rsidRPr="00000000">
        <w:rPr>
          <w:rtl w:val="0"/>
        </w:rPr>
        <w:t xml:space="preserve">Spett. le       Asp Città di Bologna</w:t>
      </w:r>
    </w:p>
    <w:p w:rsidR="00000000" w:rsidDel="00000000" w:rsidP="00000000" w:rsidRDefault="00000000" w:rsidRPr="00000000" w14:paraId="00000003">
      <w:pPr>
        <w:spacing w:after="0" w:lineRule="auto"/>
        <w:ind w:left="6480" w:firstLine="0"/>
        <w:jc w:val="center"/>
        <w:rPr/>
      </w:pPr>
      <w:r w:rsidDel="00000000" w:rsidR="00000000" w:rsidRPr="00000000">
        <w:rPr>
          <w:rtl w:val="0"/>
        </w:rPr>
        <w:t xml:space="preserve">  Viale Roma n. 21</w:t>
      </w:r>
    </w:p>
    <w:p w:rsidR="00000000" w:rsidDel="00000000" w:rsidP="00000000" w:rsidRDefault="00000000" w:rsidRPr="00000000" w14:paraId="00000004">
      <w:pPr>
        <w:spacing w:after="0" w:lineRule="auto"/>
        <w:ind w:left="6480" w:firstLine="720"/>
        <w:rPr/>
      </w:pPr>
      <w:r w:rsidDel="00000000" w:rsidR="00000000" w:rsidRPr="00000000">
        <w:rPr>
          <w:rtl w:val="0"/>
        </w:rPr>
        <w:t xml:space="preserve">   40139 Bologna</w:t>
      </w:r>
    </w:p>
    <w:p w:rsidR="00000000" w:rsidDel="00000000" w:rsidP="00000000" w:rsidRDefault="00000000" w:rsidRPr="00000000" w14:paraId="00000005">
      <w:pPr>
        <w:spacing w:after="0" w:lineRule="auto"/>
        <w:jc w:val="righ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Oggetto: domanda di partecipazione all’asta pubblica per l’alienazione del Lotto 2 - </w:t>
      </w:r>
      <w:r w:rsidDel="00000000" w:rsidR="00000000" w:rsidRPr="00000000">
        <w:rPr>
          <w:b w:val="1"/>
          <w:rtl w:val="0"/>
        </w:rPr>
        <w:t xml:space="preserve">Terreni agricoli ubicati nel Comune di Castenaso (BO) in Via Montanara presso il fondo denominato "POSSESSIONE NUOVA"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  <w:t xml:space="preserve">Il sottoscritto________________________________________________________________________ nato a _________________________________ Prov.____________ il ________________________ residente a _____________________________ Prov._______ Via _______________________n.___ C.F.____________________________________ Tel: ._____________________________________ e-mail :_________________________________ PEC: _____________________________________ specificare regime patrimoniale (se coniugato) ____________________________________________ </w:t>
      </w:r>
    </w:p>
    <w:p w:rsidR="00000000" w:rsidDel="00000000" w:rsidP="00000000" w:rsidRDefault="00000000" w:rsidRPr="00000000" w14:paraId="00000008">
      <w:pPr>
        <w:spacing w:after="120" w:lineRule="auto"/>
        <w:jc w:val="center"/>
        <w:rPr/>
      </w:pPr>
      <w:r w:rsidDel="00000000" w:rsidR="00000000" w:rsidRPr="00000000">
        <w:rPr>
          <w:rtl w:val="0"/>
        </w:rPr>
        <w:t xml:space="preserve">CHIEDE</w:t>
      </w:r>
    </w:p>
    <w:p w:rsidR="00000000" w:rsidDel="00000000" w:rsidP="00000000" w:rsidRDefault="00000000" w:rsidRPr="00000000" w14:paraId="00000009">
      <w:pPr>
        <w:spacing w:line="240" w:lineRule="auto"/>
        <w:jc w:val="both"/>
        <w:rPr/>
      </w:pPr>
      <w:r w:rsidDel="00000000" w:rsidR="00000000" w:rsidRPr="00000000">
        <w:rPr>
          <w:rtl w:val="0"/>
        </w:rPr>
        <w:t xml:space="preserve">di partecipare all’asta per la vendita dei beni in oggetto, consapevole della responsabilità penale cui può andare incontro in caso di dichiarazione mendace o contenente dati non rispondenti a verità, ai sensi dell'articolo 76 del D.P.R. 445/00 </w:t>
      </w:r>
    </w:p>
    <w:p w:rsidR="00000000" w:rsidDel="00000000" w:rsidP="00000000" w:rsidRDefault="00000000" w:rsidRPr="00000000" w14:paraId="0000000A">
      <w:pPr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DICHIARA</w:t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di non trovarsi in stato di fallimento e di non essere incorso negli ultimi cinque anni in procedure concorsuali;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di avere piena capacità legale, ovvero di non trovarsi in stato di interdizione giudiziale, legale o di inabilitazione e che non sono in corso procedure per nessuno di tali stati;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di non aver riportato condanne con sentenza definitiva o decreto penale di condanna divenuto irrevocabile o sentenza di applicazione della pena su richiesta ai sensi dell’art. 444 del codice di procedura penale relativamente ai reati di cui all’art. 94 d.lgs. 36/2023 e di non aver riportato condanne definitive che gli </w:t>
      </w:r>
      <w:r w:rsidDel="00000000" w:rsidR="00000000" w:rsidRPr="00000000">
        <w:rPr>
          <w:rtl w:val="0"/>
        </w:rPr>
        <w:t xml:space="preserve">interdicono,</w:t>
      </w:r>
      <w:r w:rsidDel="00000000" w:rsidR="00000000" w:rsidRPr="00000000">
        <w:rPr>
          <w:color w:val="000000"/>
          <w:rtl w:val="0"/>
        </w:rPr>
        <w:t xml:space="preserve"> al momento della presentazione dell‘offerta, la possibilità di contrattare con la Pubblica Amministrazione;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0"/>
        <w:jc w:val="both"/>
        <w:rPr/>
      </w:pPr>
      <w:r w:rsidDel="00000000" w:rsidR="00000000" w:rsidRPr="00000000">
        <w:rPr>
          <w:rtl w:val="0"/>
        </w:rPr>
        <w:t xml:space="preserve">                                                                                   DICHIARA  ALTRESI’</w:t>
      </w:r>
    </w:p>
    <w:p w:rsidR="00000000" w:rsidDel="00000000" w:rsidP="00000000" w:rsidRDefault="00000000" w:rsidRPr="00000000" w14:paraId="0000000F">
      <w:pPr>
        <w:tabs>
          <w:tab w:val="left" w:leader="none" w:pos="7650"/>
        </w:tabs>
        <w:spacing w:line="240" w:lineRule="auto"/>
        <w:jc w:val="both"/>
        <w:rPr/>
      </w:pPr>
      <w:r w:rsidDel="00000000" w:rsidR="00000000" w:rsidRPr="00000000">
        <w:rPr>
          <w:rtl w:val="0"/>
        </w:rPr>
        <w:t xml:space="preserve">con la presente domanda di aver preso conoscenza e di accettare L’Avviso d’Asta integralmente e senza riserva alcuna;</w:t>
      </w:r>
    </w:p>
    <w:p w:rsidR="00000000" w:rsidDel="00000000" w:rsidP="00000000" w:rsidRDefault="00000000" w:rsidRPr="00000000" w14:paraId="00000010">
      <w:pPr>
        <w:tabs>
          <w:tab w:val="left" w:leader="none" w:pos="7650"/>
        </w:tabs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A TAL FINE DICHIARA</w:t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di aver preso conoscenza dello stato dei luoghi, delle prescrizioni del presente avviso nonché di tutte le circostanze generali e particolari che possano aver influito sulla determinazione dell’offerta e di manifestazione piena e incondizionata accettazione delle clausole medesime;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che i contenuti dell’Avviso d’Asta integrale e le garanzie non sono negoziabili;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rtl w:val="0"/>
        </w:rPr>
        <w:t xml:space="preserve">(</w:t>
      </w:r>
      <w:r w:rsidDel="00000000" w:rsidR="00000000" w:rsidRPr="00000000">
        <w:rPr>
          <w:i w:val="1"/>
          <w:rtl w:val="0"/>
        </w:rPr>
        <w:t xml:space="preserve">se ricorre il caso nell’avviso d’asta</w:t>
      </w:r>
      <w:r w:rsidDel="00000000" w:rsidR="00000000" w:rsidRPr="00000000">
        <w:rPr>
          <w:rtl w:val="0"/>
        </w:rPr>
        <w:t xml:space="preserve">)</w:t>
      </w:r>
      <w:r w:rsidDel="00000000" w:rsidR="00000000" w:rsidRPr="00000000">
        <w:rPr>
          <w:color w:val="000000"/>
          <w:rtl w:val="0"/>
        </w:rPr>
        <w:t xml:space="preserve"> che i beni per i quali si presenta l’offerta che si trovano in stato di collabenza, saranno venduti a corpo e non a misura, come “visti e piaciuti” nello stato di fatto e di diritto esistente, con le relative accessioni e pertinenze, diritti, servitù attive e passive, oneri, canoni, vigenti regolamenti di condominio ovvero secondo quanto stabilito dagli articoli 1117 e seguenti del codice civile, vincoli estinti e/o imposti dalle leggi vigenti;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che sono fatti salvi gli eventuali diritti di prelazione esistenti per coloro che risultano in possesso dei requisiti di Legge (L. 590/1965, art. 8 e L. 817/1971, art 7) per esercitare tale diritto;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che l’offerente dichiara di aver costituito il deposito cauzionale pari al 10% (dieci per cento) del prezzo a base d’Asta, allegandone prova alla domanda di partecipazione all’Asta;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che l’offerta ha efficacia vincolante e irrevocabile fino all’aggiudicazione e per l’aggiudicatario fino alla stipula del contratto di compravendita;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che l’aggiudicazione non produce alcun effetto contrattuale e traslativo della proprietà e che tale effetto si realizza unicamente con la stipula del contratto di compravendita e il contestuale integrale pagamento del prezzo di acquisto e delle imposte ai sensi di legge;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che la stipula del contratto di compravendita e l’integrale corresponsione del prezzo e delle imposte ai sensi di legge, detratto il deposito cauzionale già versato dovrà avvenire entro </w:t>
      </w:r>
      <w:r w:rsidDel="00000000" w:rsidR="00000000" w:rsidRPr="00000000">
        <w:rPr>
          <w:b w:val="1"/>
          <w:rtl w:val="0"/>
        </w:rPr>
        <w:t xml:space="preserve">massimo di 90 giorni dall’aggiudicazione definitiva,</w:t>
      </w:r>
      <w:r w:rsidDel="00000000" w:rsidR="00000000" w:rsidRPr="00000000">
        <w:rPr>
          <w:color w:val="000000"/>
          <w:rtl w:val="0"/>
        </w:rPr>
        <w:t xml:space="preserve"> salvo prorog</w:t>
      </w:r>
      <w:r w:rsidDel="00000000" w:rsidR="00000000" w:rsidRPr="00000000">
        <w:rPr>
          <w:rtl w:val="0"/>
        </w:rPr>
        <w:t xml:space="preserve">a </w:t>
      </w:r>
      <w:r w:rsidDel="00000000" w:rsidR="00000000" w:rsidRPr="00000000">
        <w:rPr>
          <w:b w:val="1"/>
          <w:u w:val="single"/>
          <w:rtl w:val="0"/>
        </w:rPr>
        <w:t xml:space="preserve">o salvo minor termine </w:t>
      </w:r>
      <w:r w:rsidDel="00000000" w:rsidR="00000000" w:rsidRPr="00000000">
        <w:rPr>
          <w:b w:val="1"/>
          <w:color w:val="000000"/>
          <w:u w:val="single"/>
          <w:rtl w:val="0"/>
        </w:rPr>
        <w:t xml:space="preserve">dispost</w:t>
      </w:r>
      <w:r w:rsidDel="00000000" w:rsidR="00000000" w:rsidRPr="00000000">
        <w:rPr>
          <w:b w:val="1"/>
          <w:u w:val="single"/>
          <w:rtl w:val="0"/>
        </w:rPr>
        <w:t xml:space="preserve">o</w:t>
      </w:r>
      <w:r w:rsidDel="00000000" w:rsidR="00000000" w:rsidRPr="00000000">
        <w:rPr>
          <w:b w:val="1"/>
          <w:color w:val="000000"/>
          <w:u w:val="single"/>
          <w:rtl w:val="0"/>
        </w:rPr>
        <w:t xml:space="preserve"> </w:t>
      </w:r>
      <w:r w:rsidDel="00000000" w:rsidR="00000000" w:rsidRPr="00000000">
        <w:rPr>
          <w:b w:val="1"/>
          <w:u w:val="single"/>
          <w:rtl w:val="0"/>
        </w:rPr>
        <w:t xml:space="preserve"> da Asp Città di Bologna </w:t>
      </w:r>
      <w:r w:rsidDel="00000000" w:rsidR="00000000" w:rsidRPr="00000000">
        <w:rPr>
          <w:rtl w:val="0"/>
        </w:rPr>
        <w:t xml:space="preserve">per le motivazioni espresse</w:t>
      </w:r>
      <w:r w:rsidDel="00000000" w:rsidR="00000000" w:rsidRPr="00000000">
        <w:rPr>
          <w:rtl w:val="0"/>
        </w:rPr>
        <w:t xml:space="preserve"> all’art. 1.5 dell’avviso d'asta</w:t>
      </w:r>
      <w:r w:rsidDel="00000000" w:rsidR="00000000" w:rsidRPr="00000000">
        <w:rPr>
          <w:rtl w:val="0"/>
        </w:rPr>
        <w:t xml:space="preserve">;</w:t>
      </w:r>
    </w:p>
    <w:p w:rsidR="00000000" w:rsidDel="00000000" w:rsidP="00000000" w:rsidRDefault="00000000" w:rsidRPr="00000000" w14:paraId="00000019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che qualsiasi onere, costo e spesa (ivi inclusi, a titolo meramente esemplificativo, i bolli, le imposte e tasse, nonché gli onorari e le spese notarili etc.) relativi alla vendita dei terreni saranno totalmente a carico dell’acquirente, senza possibilità di rivalsa nei confronti dell’ASP;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che la rinuncia all’acquisto da parte dell’aggiudicatario ovvero la mancata stipula del contratto di compravendita per cause ad esso imputabili o il mancato pagamento integrale del prezzo di acquisto e delle imposte ai sensi di legge,  entro il sopra indicato termine essenziale, comportano la decadenza dal diritto all’acquisto e il conseguente diritto dell’ASP di incamerare, a titolo di penale, il deposito cauzionale versato, salvo il diritto al risarcimento del danno;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rtl w:val="0"/>
        </w:rPr>
        <w:t xml:space="preserve">di prendere atto</w:t>
      </w:r>
      <w:r w:rsidDel="00000000" w:rsidR="00000000" w:rsidRPr="00000000">
        <w:rPr>
          <w:color w:val="000000"/>
          <w:rtl w:val="0"/>
        </w:rPr>
        <w:t xml:space="preserve"> che l’ASP possa, in ogni momento della procedura e per giustificati motivi, sospendere e/o non dare ulteriore corso agli atti del procedimento all’aggiudicazione e alla stipula del contratto, senza che i partecipanti possano avanzare alcuna pretesa nei confronti, fermo restando il diritto alla restituzione del deposito cauzionale conformemente a quanto disposto dall’Avviso d’Asta;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che i partecipanti, nelle ipotesi di cui sopra, non potranno avanzare alcuna pretesa nel confronti dell’ASP per mancato guadagno e/o per i costi sostenuti per la presentazione dell’offerta;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jc w:val="both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Ai fini della restituzione del deposito cauzionale, il conto corrente bancario è il seguente:</w:t>
      </w:r>
    </w:p>
    <w:p w:rsidR="00000000" w:rsidDel="00000000" w:rsidP="00000000" w:rsidRDefault="00000000" w:rsidRPr="00000000" w14:paraId="0000001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jc w:val="both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rPr>
          <w:color w:val="000000"/>
        </w:rPr>
      </w:pPr>
      <w:r w:rsidDel="00000000" w:rsidR="00000000" w:rsidRPr="00000000">
        <w:rPr>
          <w:color w:val="000000"/>
        </w:rPr>
        <w:drawing>
          <wp:inline distB="0" distT="0" distL="0" distR="0">
            <wp:extent cx="6120130" cy="1282973"/>
            <wp:effectExtent b="0" l="0" r="0" t="0"/>
            <wp:docPr id="8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282973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Allegati: </w:t>
      </w:r>
    </w:p>
    <w:p w:rsidR="00000000" w:rsidDel="00000000" w:rsidP="00000000" w:rsidRDefault="00000000" w:rsidRPr="00000000" w14:paraId="00000021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rPr/>
      </w:pPr>
      <w:r w:rsidDel="00000000" w:rsidR="00000000" w:rsidRPr="00000000">
        <w:rPr>
          <w:color w:val="000000"/>
          <w:rtl w:val="0"/>
        </w:rPr>
        <w:t xml:space="preserve"> Copia ricevuta deposito cauzionale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rPr/>
      </w:pPr>
      <w:r w:rsidDel="00000000" w:rsidR="00000000" w:rsidRPr="00000000">
        <w:rPr>
          <w:color w:val="000000"/>
          <w:rtl w:val="0"/>
        </w:rPr>
        <w:t xml:space="preserve">Copia del documento di riconoscimento del sottoscrittore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hanging="360"/>
        <w:rPr/>
      </w:pPr>
      <w:r w:rsidDel="00000000" w:rsidR="00000000" w:rsidRPr="00000000">
        <w:rPr>
          <w:rtl w:val="0"/>
        </w:rPr>
        <w:t xml:space="preserve">attestato di presa visione dei luoghi</w:t>
      </w:r>
    </w:p>
    <w:p w:rsidR="00000000" w:rsidDel="00000000" w:rsidP="00000000" w:rsidRDefault="00000000" w:rsidRPr="00000000" w14:paraId="0000002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(luogo) ____________________, (data) ______________________________ </w:t>
      </w:r>
    </w:p>
    <w:p w:rsidR="00000000" w:rsidDel="00000000" w:rsidP="00000000" w:rsidRDefault="00000000" w:rsidRPr="00000000" w14:paraId="0000002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In fede </w:t>
      </w:r>
    </w:p>
    <w:p w:rsidR="00000000" w:rsidDel="00000000" w:rsidP="00000000" w:rsidRDefault="00000000" w:rsidRPr="00000000" w14:paraId="0000002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ind w:left="390" w:firstLine="0"/>
        <w:jc w:val="right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_____________________________________________</w:t>
      </w:r>
    </w:p>
    <w:p w:rsidR="00000000" w:rsidDel="00000000" w:rsidP="00000000" w:rsidRDefault="00000000" w:rsidRPr="00000000" w14:paraId="0000002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ind w:left="390" w:firstLine="0"/>
        <w:jc w:val="right"/>
        <w:rPr/>
      </w:pPr>
      <w:r w:rsidDel="00000000" w:rsidR="00000000" w:rsidRPr="00000000">
        <w:rPr>
          <w:rtl w:val="0"/>
        </w:rPr>
        <w:t xml:space="preserve">(</w:t>
      </w:r>
      <w:r w:rsidDel="00000000" w:rsidR="00000000" w:rsidRPr="00000000">
        <w:rPr>
          <w:i w:val="1"/>
          <w:rtl w:val="0"/>
        </w:rPr>
        <w:t xml:space="preserve">sottoscrizione autografa oppure con firma digitale</w:t>
      </w:r>
      <w:r w:rsidDel="00000000" w:rsidR="00000000" w:rsidRPr="00000000">
        <w:rPr>
          <w:rtl w:val="0"/>
        </w:rPr>
        <w:t xml:space="preserve">)</w:t>
      </w:r>
    </w:p>
    <w:sectPr>
      <w:pgSz w:h="16838" w:w="11906" w:orient="portrait"/>
      <w:pgMar w:bottom="1134" w:top="1417" w:left="1134" w:right="113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0"/>
      <w:numFmt w:val="bullet"/>
      <w:lvlText w:val="-"/>
      <w:lvlJc w:val="left"/>
      <w:pPr>
        <w:ind w:left="390" w:hanging="360"/>
      </w:pPr>
      <w:rPr>
        <w:rFonts w:ascii="Calibri" w:cs="Calibri" w:eastAsia="Calibri" w:hAnsi="Calibri"/>
      </w:rPr>
    </w:lvl>
    <w:lvl w:ilvl="1">
      <w:start w:val="1"/>
      <w:numFmt w:val="bullet"/>
      <w:lvlText w:val="o"/>
      <w:lvlJc w:val="left"/>
      <w:pPr>
        <w:ind w:left="111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3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5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7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9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71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3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5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it-IT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e" w:default="1">
    <w:name w:val="Normal"/>
    <w:qFormat w:val="1"/>
    <w:rsid w:val="00F10391"/>
  </w:style>
  <w:style w:type="paragraph" w:styleId="Titolo1">
    <w:name w:val="heading 1"/>
    <w:basedOn w:val="normal"/>
    <w:next w:val="normal"/>
    <w:rsid w:val="00133752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itolo2">
    <w:name w:val="heading 2"/>
    <w:basedOn w:val="normal"/>
    <w:next w:val="normal"/>
    <w:rsid w:val="00133752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itolo3">
    <w:name w:val="heading 3"/>
    <w:basedOn w:val="normal"/>
    <w:next w:val="normal"/>
    <w:rsid w:val="00133752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itolo4">
    <w:name w:val="heading 4"/>
    <w:basedOn w:val="normal"/>
    <w:next w:val="normal"/>
    <w:rsid w:val="00133752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itolo5">
    <w:name w:val="heading 5"/>
    <w:basedOn w:val="normal"/>
    <w:next w:val="normal"/>
    <w:rsid w:val="00133752"/>
    <w:pPr>
      <w:keepNext w:val="1"/>
      <w:keepLines w:val="1"/>
      <w:spacing w:after="40" w:before="220"/>
      <w:outlineLvl w:val="4"/>
    </w:pPr>
    <w:rPr>
      <w:b w:val="1"/>
    </w:rPr>
  </w:style>
  <w:style w:type="paragraph" w:styleId="Titolo6">
    <w:name w:val="heading 6"/>
    <w:basedOn w:val="normal"/>
    <w:next w:val="normal"/>
    <w:rsid w:val="00133752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Carpredefinitoparagrafo" w:default="1">
    <w:name w:val="Default Paragraph Font"/>
    <w:uiPriority w:val="1"/>
    <w:semiHidden w:val="1"/>
    <w:unhideWhenUsed w:val="1"/>
  </w:style>
  <w:style w:type="table" w:styleId="Tabellanormale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 w:default="1">
    <w:name w:val="No List"/>
    <w:uiPriority w:val="99"/>
    <w:semiHidden w:val="1"/>
    <w:unhideWhenUsed w:val="1"/>
  </w:style>
  <w:style w:type="paragraph" w:styleId="normal" w:customStyle="1">
    <w:name w:val="normal"/>
    <w:rsid w:val="00133752"/>
  </w:style>
  <w:style w:type="table" w:styleId="TableNormal" w:customStyle="1">
    <w:name w:val="Table Normal"/>
    <w:rsid w:val="00133752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itolo">
    <w:name w:val="Title"/>
    <w:basedOn w:val="normal"/>
    <w:next w:val="normal"/>
    <w:rsid w:val="00133752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Paragrafoelenco">
    <w:name w:val="List Paragraph"/>
    <w:basedOn w:val="Normale"/>
    <w:uiPriority w:val="34"/>
    <w:qFormat w:val="1"/>
    <w:rsid w:val="00E630BB"/>
    <w:pPr>
      <w:ind w:left="720"/>
      <w:contextualSpacing w:val="1"/>
    </w:pPr>
  </w:style>
  <w:style w:type="paragraph" w:styleId="Testofumetto">
    <w:name w:val="Balloon Text"/>
    <w:basedOn w:val="Normale"/>
    <w:link w:val="TestofumettoCarattere"/>
    <w:uiPriority w:val="99"/>
    <w:semiHidden w:val="1"/>
    <w:unhideWhenUsed w:val="1"/>
    <w:rsid w:val="00952CF0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stofumettoCarattere" w:customStyle="1">
    <w:name w:val="Testo fumetto Carattere"/>
    <w:basedOn w:val="Carpredefinitoparagrafo"/>
    <w:link w:val="Testofumetto"/>
    <w:uiPriority w:val="99"/>
    <w:semiHidden w:val="1"/>
    <w:rsid w:val="00952CF0"/>
    <w:rPr>
      <w:rFonts w:ascii="Tahoma" w:cs="Tahoma" w:hAnsi="Tahoma"/>
      <w:sz w:val="16"/>
      <w:szCs w:val="16"/>
    </w:rPr>
  </w:style>
  <w:style w:type="paragraph" w:styleId="Sottotitolo">
    <w:name w:val="Subtitle"/>
    <w:basedOn w:val="normal"/>
    <w:next w:val="normal"/>
    <w:rsid w:val="00133752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Testocommento">
    <w:name w:val="annotation text"/>
    <w:basedOn w:val="Normale"/>
    <w:link w:val="TestocommentoCarattere"/>
    <w:uiPriority w:val="99"/>
    <w:semiHidden w:val="1"/>
    <w:unhideWhenUsed w:val="1"/>
    <w:rsid w:val="00133752"/>
    <w:pPr>
      <w:spacing w:line="240" w:lineRule="auto"/>
    </w:pPr>
    <w:rPr>
      <w:sz w:val="20"/>
      <w:szCs w:val="20"/>
    </w:rPr>
  </w:style>
  <w:style w:type="character" w:styleId="TestocommentoCarattere" w:customStyle="1">
    <w:name w:val="Testo commento Carattere"/>
    <w:basedOn w:val="Carpredefinitoparagrafo"/>
    <w:link w:val="Testocommento"/>
    <w:uiPriority w:val="99"/>
    <w:semiHidden w:val="1"/>
    <w:rsid w:val="00133752"/>
    <w:rPr>
      <w:sz w:val="20"/>
      <w:szCs w:val="20"/>
    </w:rPr>
  </w:style>
  <w:style w:type="character" w:styleId="Rimandocommento">
    <w:name w:val="annotation reference"/>
    <w:basedOn w:val="Carpredefinitoparagrafo"/>
    <w:uiPriority w:val="99"/>
    <w:semiHidden w:val="1"/>
    <w:unhideWhenUsed w:val="1"/>
    <w:rsid w:val="00133752"/>
    <w:rPr>
      <w:sz w:val="16"/>
      <w:szCs w:val="16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5tZwniIuOv/QxxxvNYwEAkm5QlA==">CgMxLjA4AHIhMTk2TFZfTWFxV3NFXzNhX3poT0x6dE1JMUhKOWNFSGdy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2023-09-25T08:21:00Z</dcterms:created>
  <dc:creator>viviana.bagnasco</dc:creator>
</cp:coreProperties>
</file>