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1528FF" w:rsidRPr="00A8517E" w:rsidRDefault="00D91B7F" w:rsidP="0028490F">
      <w:pPr>
        <w:tabs>
          <w:tab w:val="left" w:pos="1418"/>
        </w:tabs>
        <w:spacing w:after="240"/>
        <w:jc w:val="both"/>
        <w:rPr>
          <w:rFonts w:ascii="Calibri" w:hAnsi="Calibri"/>
          <w:sz w:val="24"/>
          <w:szCs w:val="16"/>
        </w:rPr>
      </w:pPr>
      <w:r w:rsidRPr="00A8517E">
        <w:rPr>
          <w:rFonts w:ascii="Calibri" w:hAnsi="Calibri"/>
          <w:b/>
          <w:sz w:val="24"/>
          <w:szCs w:val="16"/>
        </w:rPr>
        <w:t>OGGETTO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Procedura negoziata sotto soglia ai sensi dell’art. 36, comma 2, lett. b) del d</w:t>
      </w:r>
      <w:r w:rsidR="001528FF" w:rsidRPr="0028490F">
        <w:rPr>
          <w:rFonts w:ascii="Calibri" w:hAnsi="Calibri"/>
        </w:rPr>
        <w:t xml:space="preserve">.lgs. n. 50/2016, con ricorso alla piattaforma </w:t>
      </w:r>
      <w:proofErr w:type="spellStart"/>
      <w:r w:rsidR="001528FF" w:rsidRPr="0028490F">
        <w:rPr>
          <w:rFonts w:ascii="Calibri" w:hAnsi="Calibri"/>
        </w:rPr>
        <w:t>Sater</w:t>
      </w:r>
      <w:proofErr w:type="spellEnd"/>
      <w:r w:rsidRPr="0028490F">
        <w:rPr>
          <w:rFonts w:ascii="Calibri" w:hAnsi="Calibri"/>
        </w:rPr>
        <w:t xml:space="preserve">, per l’affidamento </w:t>
      </w:r>
      <w:r w:rsidR="007C2A77" w:rsidRPr="0028490F">
        <w:rPr>
          <w:rFonts w:ascii="Calibri" w:hAnsi="Calibri"/>
        </w:rPr>
        <w:t>del</w:t>
      </w:r>
      <w:r w:rsidR="001528FF" w:rsidRPr="0028490F">
        <w:rPr>
          <w:rFonts w:ascii="Calibri" w:hAnsi="Calibri"/>
        </w:rPr>
        <w:t xml:space="preserve"> servizio di lettura e ripartizione dei consumi di acqua calda e riscaldamento ed attività correlate in unità immobiliari di proprietà di Asp Città di Bologna </w:t>
      </w:r>
    </w:p>
    <w:p w:rsidR="00D91B7F" w:rsidRPr="00A8517E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  <w:sz w:val="24"/>
          <w:szCs w:val="24"/>
        </w:rPr>
      </w:pPr>
      <w:r w:rsidRPr="00A8517E">
        <w:rPr>
          <w:rFonts w:eastAsia="HiraKakuProN-W3" w:cstheme="minorHAnsi"/>
          <w:b/>
          <w:kern w:val="1"/>
          <w:sz w:val="24"/>
          <w:szCs w:val="24"/>
        </w:rPr>
        <w:t xml:space="preserve">Istanza di ammissione alla </w:t>
      </w:r>
      <w:r w:rsidR="001528FF" w:rsidRPr="00A8517E">
        <w:rPr>
          <w:rFonts w:eastAsia="HiraKakuProN-W3" w:cstheme="minorHAnsi"/>
          <w:b/>
          <w:kern w:val="1"/>
          <w:sz w:val="24"/>
          <w:szCs w:val="24"/>
        </w:rPr>
        <w:t>procedura</w:t>
      </w:r>
      <w:r w:rsidRPr="00A8517E">
        <w:rPr>
          <w:rFonts w:eastAsia="HiraKakuProN-W3" w:cstheme="minorHAnsi"/>
          <w:b/>
          <w:kern w:val="1"/>
          <w:sz w:val="24"/>
          <w:szCs w:val="24"/>
        </w:rPr>
        <w:t xml:space="preserve"> e dichiarazione del possesso dei requisiti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Il/La Sottoscritto/a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Nato/a__ a</w:t>
      </w:r>
      <w:r w:rsidRPr="009E0561">
        <w:rPr>
          <w:rFonts w:ascii="Cambria" w:hAnsi="Cambria"/>
          <w:sz w:val="22"/>
          <w:szCs w:val="22"/>
        </w:rPr>
        <w:t xml:space="preserve"> _______________________________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 xml:space="preserve">_ </w:t>
      </w:r>
      <w:r w:rsidRPr="00A8517E">
        <w:rPr>
          <w:rFonts w:asciiTheme="minorHAnsi" w:hAnsiTheme="minorHAnsi" w:cstheme="minorHAnsi"/>
        </w:rPr>
        <w:t>(Prov. _____________)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C.F.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="001528FF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nella sua qualità di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</w:t>
      </w:r>
      <w:r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>________________</w:t>
      </w:r>
      <w:r w:rsidR="001528FF">
        <w:rPr>
          <w:rFonts w:ascii="Cambria" w:hAnsi="Cambria"/>
          <w:sz w:val="22"/>
          <w:szCs w:val="22"/>
        </w:rPr>
        <w:t>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dell'Operatore Economico:_</w:t>
      </w:r>
      <w:r w:rsidRPr="009E0561">
        <w:rPr>
          <w:rFonts w:ascii="Cambria" w:hAnsi="Cambria"/>
          <w:sz w:val="22"/>
          <w:szCs w:val="22"/>
        </w:rPr>
        <w:t>_________________________</w:t>
      </w:r>
      <w:r>
        <w:rPr>
          <w:rFonts w:ascii="Cambria" w:hAnsi="Cambria"/>
          <w:sz w:val="22"/>
          <w:szCs w:val="22"/>
        </w:rPr>
        <w:t>______________________________</w:t>
      </w:r>
      <w:r w:rsidR="001528FF">
        <w:rPr>
          <w:rFonts w:ascii="Cambria" w:hAnsi="Cambria"/>
          <w:sz w:val="22"/>
          <w:szCs w:val="22"/>
        </w:rPr>
        <w:t>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Theme="minorHAnsi" w:hAnsiTheme="minorHAnsi" w:cstheme="minorHAnsi"/>
        </w:rPr>
        <w:t>con sede in</w:t>
      </w:r>
      <w:r w:rsidRPr="009E056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  <w:sz w:val="22"/>
          <w:szCs w:val="22"/>
        </w:rPr>
        <w:t>(Prov. ___________)</w:t>
      </w:r>
      <w:r w:rsidRPr="00A8517E">
        <w:rPr>
          <w:rFonts w:ascii="Cambria" w:hAnsi="Cambria"/>
        </w:rPr>
        <w:t xml:space="preserve"> CAP</w:t>
      </w:r>
      <w:r w:rsidRPr="009E0561">
        <w:rPr>
          <w:rFonts w:ascii="Cambria" w:hAnsi="Cambria"/>
          <w:sz w:val="22"/>
          <w:szCs w:val="22"/>
        </w:rPr>
        <w:t xml:space="preserve"> 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mbria" w:hAnsi="Cambria"/>
        </w:rPr>
        <w:t>Via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>_______________</w:t>
      </w:r>
      <w:r w:rsidRPr="00A8517E">
        <w:rPr>
          <w:rFonts w:ascii="Cambria" w:hAnsi="Cambria"/>
        </w:rPr>
        <w:t>n. 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mbria" w:hAnsi="Cambria"/>
        </w:rPr>
        <w:t xml:space="preserve">C.F. </w:t>
      </w:r>
      <w:proofErr w:type="spellStart"/>
      <w:r w:rsidRPr="00A8517E">
        <w:rPr>
          <w:rFonts w:ascii="Cambria" w:hAnsi="Cambria"/>
        </w:rPr>
        <w:t>n°</w:t>
      </w:r>
      <w:proofErr w:type="spellEnd"/>
      <w:r w:rsidRPr="00A8517E">
        <w:rPr>
          <w:rFonts w:ascii="Cambria" w:hAnsi="Cambria"/>
        </w:rPr>
        <w:t>.</w:t>
      </w:r>
      <w:r w:rsidRPr="007C2A77">
        <w:rPr>
          <w:rFonts w:ascii="Cambria" w:hAnsi="Cambria"/>
          <w:sz w:val="22"/>
          <w:szCs w:val="22"/>
        </w:rPr>
        <w:t xml:space="preserve"> _________________________________</w:t>
      </w:r>
      <w:r w:rsidR="001528FF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 xml:space="preserve">P.I. </w:t>
      </w:r>
      <w:proofErr w:type="spellStart"/>
      <w:r w:rsidRPr="00A8517E">
        <w:rPr>
          <w:rFonts w:ascii="Cambria" w:hAnsi="Cambria"/>
        </w:rPr>
        <w:t>n°</w:t>
      </w:r>
      <w:proofErr w:type="spellEnd"/>
      <w:r w:rsidRPr="00A8517E">
        <w:rPr>
          <w:rFonts w:ascii="Cambria" w:hAnsi="Cambria"/>
        </w:rPr>
        <w:t>.</w:t>
      </w:r>
      <w:r w:rsidRPr="007C2A77">
        <w:rPr>
          <w:rFonts w:ascii="Cambria" w:hAnsi="Cambria"/>
          <w:sz w:val="22"/>
          <w:szCs w:val="22"/>
        </w:rPr>
        <w:t xml:space="preserve"> 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</w:t>
      </w:r>
      <w:r w:rsidR="001528FF">
        <w:rPr>
          <w:rFonts w:ascii="Cambria" w:hAnsi="Cambria"/>
          <w:sz w:val="22"/>
          <w:szCs w:val="22"/>
          <w:lang w:val="fr-FR"/>
        </w:rPr>
        <w:t>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A8517E">
        <w:rPr>
          <w:rFonts w:ascii="Cambria" w:hAnsi="Cambria"/>
          <w:lang w:val="fr-FR"/>
        </w:rPr>
        <w:t>Tel. n°.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</w:t>
      </w:r>
      <w:r w:rsidR="001528FF">
        <w:rPr>
          <w:rFonts w:ascii="Cambria" w:hAnsi="Cambria"/>
          <w:sz w:val="22"/>
          <w:szCs w:val="22"/>
          <w:lang w:val="fr-FR"/>
        </w:rPr>
        <w:t>______________________</w:t>
      </w:r>
      <w:r w:rsidRPr="009E0561">
        <w:rPr>
          <w:rFonts w:ascii="Cambria" w:hAnsi="Cambria"/>
          <w:sz w:val="22"/>
          <w:szCs w:val="22"/>
          <w:lang w:val="fr-FR"/>
        </w:rPr>
        <w:t xml:space="preserve">____ </w:t>
      </w:r>
      <w:r w:rsidRPr="00A8517E">
        <w:rPr>
          <w:rFonts w:asciiTheme="minorHAnsi" w:hAnsiTheme="minorHAnsi" w:cstheme="minorHAnsi"/>
          <w:lang w:val="fr-FR"/>
        </w:rPr>
        <w:t>E-mail</w:t>
      </w:r>
      <w:r w:rsidRPr="009E0561">
        <w:rPr>
          <w:rFonts w:ascii="Cambria" w:hAnsi="Cambria"/>
          <w:sz w:val="22"/>
          <w:szCs w:val="22"/>
          <w:lang w:val="fr-FR"/>
        </w:rPr>
        <w:t xml:space="preserve">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</w:p>
    <w:p w:rsidR="009E0561" w:rsidRPr="009E0561" w:rsidRDefault="009E0561" w:rsidP="001528FF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P</w:t>
      </w:r>
      <w:r w:rsidR="00884D98"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EC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 xml:space="preserve"> :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9E0561" w:rsidRPr="0028490F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>procedura di gara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  minor prezzo, così come </w:t>
      </w:r>
      <w:r w:rsidR="002F5FDA" w:rsidRPr="0028490F">
        <w:rPr>
          <w:rFonts w:ascii="Calibri" w:hAnsi="Calibri"/>
          <w:sz w:val="22"/>
          <w:szCs w:val="22"/>
        </w:rPr>
        <w:t xml:space="preserve">meglio </w:t>
      </w:r>
      <w:r w:rsidRPr="0028490F">
        <w:rPr>
          <w:rFonts w:ascii="Calibri" w:hAnsi="Calibri"/>
          <w:sz w:val="22"/>
          <w:szCs w:val="22"/>
        </w:rPr>
        <w:t>specificato nel relativo avviso di manifestazione di interesse</w:t>
      </w:r>
    </w:p>
    <w:p w:rsidR="009E0561" w:rsidRPr="0028490F" w:rsidRDefault="009E0561" w:rsidP="001C4D3D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e</w:t>
      </w:r>
      <w:r w:rsidR="002F5FDA" w:rsidRPr="0028490F">
        <w:rPr>
          <w:rFonts w:ascii="Calibri" w:hAnsi="Calibri"/>
          <w:sz w:val="22"/>
          <w:szCs w:val="22"/>
        </w:rPr>
        <w:t>d a</w:t>
      </w:r>
      <w:r w:rsidRPr="0028490F">
        <w:rPr>
          <w:rFonts w:ascii="Calibri" w:hAnsi="Calibri"/>
          <w:sz w:val="22"/>
          <w:szCs w:val="22"/>
        </w:rPr>
        <w:t xml:space="preserve"> tal fine</w:t>
      </w:r>
    </w:p>
    <w:p w:rsidR="00A8517E" w:rsidRPr="001C4D3D" w:rsidRDefault="00A8517E" w:rsidP="001C4D3D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DICHIARA QUANTO SEGUE:</w:t>
      </w:r>
    </w:p>
    <w:p w:rsidR="00A8517E" w:rsidRDefault="00A8517E" w:rsidP="00A8517E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possesso dei requisiti</w:t>
      </w:r>
      <w:r w:rsidR="001C4D3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così come individuati nel relativo avviso di manifestazio</w:t>
      </w:r>
      <w:r w:rsidR="001C4D3D">
        <w:rPr>
          <w:rFonts w:ascii="Calibri" w:hAnsi="Calibri"/>
          <w:sz w:val="22"/>
          <w:szCs w:val="22"/>
        </w:rPr>
        <w:t>ne di interesse  e precisamente</w:t>
      </w:r>
      <w:r>
        <w:rPr>
          <w:rFonts w:ascii="Calibri" w:hAnsi="Calibri"/>
          <w:sz w:val="22"/>
          <w:szCs w:val="22"/>
        </w:rPr>
        <w:t>:</w:t>
      </w:r>
    </w:p>
    <w:p w:rsidR="001C4D3D" w:rsidRDefault="001C4D3D" w:rsidP="00A8517E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</w:p>
    <w:p w:rsidR="001C4D3D" w:rsidRPr="005700E0" w:rsidRDefault="00A8517E" w:rsidP="00293582">
      <w:pPr>
        <w:pStyle w:val="Standard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5700E0">
        <w:rPr>
          <w:rFonts w:ascii="Calibri" w:hAnsi="Calibri"/>
          <w:sz w:val="22"/>
          <w:szCs w:val="22"/>
        </w:rPr>
        <w:t xml:space="preserve">Requisiti di carattere generale: insussistenza di tutte le cause di esclusione di cui all' art 80 D. </w:t>
      </w:r>
      <w:proofErr w:type="spellStart"/>
      <w:r w:rsidRPr="005700E0">
        <w:rPr>
          <w:rFonts w:ascii="Calibri" w:hAnsi="Calibri"/>
          <w:sz w:val="22"/>
          <w:szCs w:val="22"/>
        </w:rPr>
        <w:t>Lgs</w:t>
      </w:r>
      <w:proofErr w:type="spellEnd"/>
      <w:r w:rsidRPr="005700E0">
        <w:rPr>
          <w:rFonts w:ascii="Calibri" w:hAnsi="Calibri"/>
          <w:sz w:val="22"/>
          <w:szCs w:val="22"/>
        </w:rPr>
        <w:t xml:space="preserve"> 50/2016;</w:t>
      </w:r>
    </w:p>
    <w:p w:rsidR="001C4D3D" w:rsidRPr="005700E0" w:rsidRDefault="00A8517E" w:rsidP="00293582">
      <w:pPr>
        <w:pStyle w:val="Standard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 w:rsidRPr="005700E0">
        <w:rPr>
          <w:rFonts w:ascii="Calibri" w:hAnsi="Calibri"/>
          <w:sz w:val="22"/>
          <w:szCs w:val="22"/>
        </w:rPr>
        <w:t>Requisiti di idoneità professionale: Iscrizione Registro Imprese</w:t>
      </w:r>
      <w:r w:rsidR="00293582" w:rsidRPr="005700E0">
        <w:rPr>
          <w:rFonts w:ascii="Calibri" w:hAnsi="Calibri"/>
          <w:sz w:val="22"/>
          <w:szCs w:val="22"/>
        </w:rPr>
        <w:t>__________________________________</w:t>
      </w:r>
      <w:r w:rsidRPr="005700E0">
        <w:rPr>
          <w:rFonts w:ascii="Calibri" w:hAnsi="Calibri"/>
          <w:sz w:val="22"/>
          <w:szCs w:val="22"/>
        </w:rPr>
        <w:t>_________________________________;</w:t>
      </w:r>
    </w:p>
    <w:p w:rsidR="001C4D3D" w:rsidRPr="00D84AF8" w:rsidRDefault="001C4D3D" w:rsidP="00293582">
      <w:pPr>
        <w:pStyle w:val="Titolo3"/>
        <w:numPr>
          <w:ilvl w:val="0"/>
          <w:numId w:val="4"/>
        </w:numPr>
        <w:jc w:val="both"/>
        <w:rPr>
          <w:rFonts w:ascii="Calibri" w:eastAsia="Calibri" w:hAnsi="Calibri" w:cs="Times New Roman"/>
          <w:color w:val="auto"/>
          <w:sz w:val="22"/>
          <w:szCs w:val="22"/>
          <w:lang w:eastAsia="it-IT"/>
        </w:rPr>
      </w:pPr>
      <w:r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lastRenderedPageBreak/>
        <w:t>Requisiti di capacità tecnico profes</w:t>
      </w:r>
      <w:r w:rsidR="00C7357D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 xml:space="preserve">sionale: attestazione SOA in OG6 </w:t>
      </w:r>
      <w:r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 xml:space="preserve"> oppure qualificazione ai sensi dell’art.</w:t>
      </w:r>
      <w:r w:rsidR="00293582"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 xml:space="preserve"> </w:t>
      </w:r>
      <w:r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>90 DPR 207/2010  ___________________________</w:t>
      </w:r>
      <w:r w:rsidR="00293582"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>___________</w:t>
      </w:r>
      <w:r w:rsidRPr="00D84AF8">
        <w:rPr>
          <w:rFonts w:ascii="Calibri" w:eastAsia="Calibri" w:hAnsi="Calibri" w:cs="Times New Roman"/>
          <w:color w:val="auto"/>
          <w:sz w:val="22"/>
          <w:szCs w:val="22"/>
          <w:lang w:eastAsia="it-IT"/>
        </w:rPr>
        <w:t>____________________________________</w:t>
      </w:r>
      <w:r w:rsidRPr="00D84AF8">
        <w:rPr>
          <w:rFonts w:ascii="Calibri" w:eastAsia="Calibri" w:hAnsi="Calibri" w:cs="Times New Roman" w:hint="eastAsia"/>
          <w:color w:val="auto"/>
          <w:sz w:val="22"/>
          <w:szCs w:val="22"/>
          <w:lang w:eastAsia="it-IT"/>
        </w:rPr>
        <w:t>;</w:t>
      </w:r>
    </w:p>
    <w:p w:rsidR="001C4D3D" w:rsidRPr="0028490F" w:rsidRDefault="001C4D3D" w:rsidP="0028490F">
      <w:pPr>
        <w:pStyle w:val="Standard"/>
        <w:numPr>
          <w:ilvl w:val="0"/>
          <w:numId w:val="4"/>
        </w:numPr>
        <w:spacing w:after="120"/>
        <w:jc w:val="both"/>
        <w:rPr>
          <w:rFonts w:asciiTheme="minorHAnsi" w:hAnsiTheme="minorHAnsi" w:cs="Tahoma"/>
          <w:sz w:val="22"/>
          <w:szCs w:val="22"/>
        </w:rPr>
      </w:pPr>
      <w:r w:rsidRPr="0028490F">
        <w:rPr>
          <w:rFonts w:asciiTheme="minorHAnsi" w:hAnsiTheme="minorHAnsi" w:cs="Tahoma"/>
          <w:sz w:val="22"/>
          <w:szCs w:val="22"/>
        </w:rPr>
        <w:t xml:space="preserve">Requisiti di capacità finanziaria e tecnico professionale previsti dall’art. 83 D. </w:t>
      </w:r>
      <w:proofErr w:type="spellStart"/>
      <w:r w:rsidRPr="0028490F">
        <w:rPr>
          <w:rFonts w:asciiTheme="minorHAnsi" w:hAnsiTheme="minorHAnsi" w:cs="Tahoma"/>
          <w:sz w:val="22"/>
          <w:szCs w:val="22"/>
        </w:rPr>
        <w:t>Lgs</w:t>
      </w:r>
      <w:proofErr w:type="spellEnd"/>
      <w:r w:rsidRPr="0028490F">
        <w:rPr>
          <w:rFonts w:asciiTheme="minorHAnsi" w:hAnsiTheme="minorHAnsi" w:cs="Tahoma"/>
          <w:sz w:val="22"/>
          <w:szCs w:val="22"/>
        </w:rPr>
        <w:t xml:space="preserve"> 50/2016, come di seguito elencati:</w:t>
      </w:r>
    </w:p>
    <w:p w:rsidR="001C4D3D" w:rsidRPr="0028490F" w:rsidRDefault="005700E0" w:rsidP="005700E0">
      <w:pPr>
        <w:pStyle w:val="Standard"/>
        <w:spacing w:after="120"/>
        <w:ind w:left="7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1.</w:t>
      </w:r>
      <w:r w:rsidR="001C4D3D" w:rsidRPr="0028490F">
        <w:rPr>
          <w:rFonts w:asciiTheme="minorHAnsi" w:hAnsiTheme="minorHAnsi" w:cs="Tahoma"/>
          <w:sz w:val="22"/>
          <w:szCs w:val="22"/>
        </w:rPr>
        <w:t>un fatturato generale riferito agli ultimi 2 esercizi cumulativamente pari all’importo del presente appalto pari ad € __________________</w:t>
      </w:r>
      <w:r w:rsidR="0051380A" w:rsidRPr="0028490F">
        <w:rPr>
          <w:rFonts w:asciiTheme="minorHAnsi" w:hAnsiTheme="minorHAnsi" w:cs="Tahoma"/>
          <w:sz w:val="22"/>
          <w:szCs w:val="22"/>
        </w:rPr>
        <w:t>_</w:t>
      </w:r>
      <w:r w:rsidR="001C4D3D" w:rsidRPr="0028490F">
        <w:rPr>
          <w:rFonts w:asciiTheme="minorHAnsi" w:hAnsiTheme="minorHAnsi" w:cs="Tahoma"/>
          <w:sz w:val="22"/>
          <w:szCs w:val="22"/>
        </w:rPr>
        <w:t>_____________________________;</w:t>
      </w:r>
    </w:p>
    <w:p w:rsidR="001C4D3D" w:rsidRPr="0028490F" w:rsidRDefault="005700E0" w:rsidP="005700E0">
      <w:pPr>
        <w:pStyle w:val="Standard"/>
        <w:spacing w:after="120"/>
        <w:ind w:left="7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2. </w:t>
      </w:r>
      <w:r w:rsidR="001C4D3D" w:rsidRPr="0028490F">
        <w:rPr>
          <w:rFonts w:asciiTheme="minorHAnsi" w:hAnsiTheme="minorHAnsi" w:cs="Tahoma"/>
          <w:sz w:val="22"/>
          <w:szCs w:val="22"/>
        </w:rPr>
        <w:t>lettura di n. _________________________________contatori idrici negli ultimi 2 anni;</w:t>
      </w:r>
    </w:p>
    <w:p w:rsidR="001C4D3D" w:rsidRPr="0028490F" w:rsidRDefault="005700E0" w:rsidP="005700E0">
      <w:pPr>
        <w:pStyle w:val="Standard"/>
        <w:spacing w:after="120"/>
        <w:ind w:left="7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3. </w:t>
      </w:r>
      <w:r w:rsidR="001C4D3D" w:rsidRPr="0028490F">
        <w:rPr>
          <w:rFonts w:asciiTheme="minorHAnsi" w:hAnsiTheme="minorHAnsi" w:cs="Tahoma"/>
          <w:sz w:val="22"/>
          <w:szCs w:val="22"/>
        </w:rPr>
        <w:t xml:space="preserve">lettura di almeno n.__________________________ </w:t>
      </w:r>
      <w:proofErr w:type="spellStart"/>
      <w:r w:rsidR="001C4D3D" w:rsidRPr="0028490F">
        <w:rPr>
          <w:rFonts w:asciiTheme="minorHAnsi" w:hAnsiTheme="minorHAnsi" w:cs="Tahoma"/>
          <w:sz w:val="22"/>
          <w:szCs w:val="22"/>
        </w:rPr>
        <w:t>contatermie</w:t>
      </w:r>
      <w:proofErr w:type="spellEnd"/>
      <w:r w:rsidR="001C4D3D" w:rsidRPr="0028490F">
        <w:rPr>
          <w:rFonts w:asciiTheme="minorHAnsi" w:hAnsiTheme="minorHAnsi" w:cs="Tahoma"/>
          <w:sz w:val="22"/>
          <w:szCs w:val="22"/>
        </w:rPr>
        <w:t xml:space="preserve"> negli ultimi 2 esercizi;</w:t>
      </w:r>
    </w:p>
    <w:p w:rsidR="001C4D3D" w:rsidRPr="0028490F" w:rsidRDefault="005700E0" w:rsidP="005700E0">
      <w:pPr>
        <w:pStyle w:val="Standard"/>
        <w:spacing w:after="120"/>
        <w:ind w:left="7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1C4D3D" w:rsidRPr="0028490F">
        <w:rPr>
          <w:rFonts w:asciiTheme="minorHAnsi" w:hAnsiTheme="minorHAnsi" w:cs="Tahoma"/>
          <w:sz w:val="22"/>
          <w:szCs w:val="22"/>
        </w:rPr>
        <w:t>non essere stata, negli ultimi tre anni, sollevato dall’ incarico per l’espletamento del servizio di lettura contatori da altra Stazione Appaltante;</w:t>
      </w:r>
    </w:p>
    <w:p w:rsidR="001C4D3D" w:rsidRPr="0028490F" w:rsidRDefault="005700E0" w:rsidP="005700E0">
      <w:pPr>
        <w:pStyle w:val="Standard"/>
        <w:spacing w:after="120"/>
        <w:ind w:left="7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 w:rsidR="001C4D3D" w:rsidRPr="0028490F">
        <w:rPr>
          <w:rFonts w:asciiTheme="minorHAnsi" w:hAnsiTheme="minorHAnsi" w:cs="Tahoma"/>
          <w:sz w:val="22"/>
          <w:szCs w:val="22"/>
        </w:rPr>
        <w:t>di non avere in corso contenziosi inerenti la regolarità dell’espletamento del servizio di lettura contatori con altre società.</w:t>
      </w:r>
    </w:p>
    <w:p w:rsidR="0051380A" w:rsidRDefault="0051380A" w:rsidP="005A0B0E">
      <w:pPr>
        <w:pStyle w:val="Standard"/>
        <w:suppressLineNumbers/>
        <w:jc w:val="both"/>
        <w:rPr>
          <w:rFonts w:ascii="Tahoma" w:hAnsi="Tahoma" w:cs="Tahoma"/>
          <w:sz w:val="20"/>
          <w:szCs w:val="20"/>
        </w:rPr>
      </w:pPr>
    </w:p>
    <w:p w:rsidR="00A8517E" w:rsidRPr="0028490F" w:rsidRDefault="00A8517E" w:rsidP="005A0B0E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a conoscenza che la successiva procedura negoziata verrà esperita in modalità interamente telematica attraverso l'utilizzo del</w:t>
      </w:r>
      <w:r w:rsidR="005A0B0E"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la piattaforma </w:t>
      </w:r>
      <w:proofErr w:type="spellStart"/>
      <w:r w:rsidR="005A0B0E"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Sater</w:t>
      </w:r>
      <w:proofErr w:type="spellEnd"/>
      <w:r w:rsidR="005A0B0E"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sul portale della Regione Emilia Romagna </w:t>
      </w:r>
      <w:hyperlink r:id="rId9" w:history="1">
        <w:r w:rsidR="005A0B0E" w:rsidRPr="0028490F">
          <w:rPr>
            <w:rFonts w:ascii="Calibri" w:eastAsia="Calibri" w:hAnsi="Calibri" w:cs="Times New Roman"/>
            <w:i/>
            <w:kern w:val="0"/>
            <w:sz w:val="22"/>
            <w:szCs w:val="22"/>
            <w:lang w:eastAsia="it-IT" w:bidi="ar-SA"/>
          </w:rPr>
          <w:t>http://intercenter.regione.emilia-romagna.it/servizi-pa/mercato-elettronico</w:t>
        </w:r>
      </w:hyperlink>
    </w:p>
    <w:p w:rsidR="008B66A3" w:rsidRDefault="008B66A3" w:rsidP="005A0B0E">
      <w:pPr>
        <w:pStyle w:val="Standard"/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28490F" w:rsidRDefault="00884D98" w:rsidP="005A0B0E">
      <w:pPr>
        <w:pStyle w:val="Standard"/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</w:p>
    <w:p w:rsidR="00D91B7F" w:rsidRPr="0028490F" w:rsidRDefault="00D91B7F" w:rsidP="008B66A3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28490F">
        <w:rPr>
          <w:rFonts w:ascii="Calibri" w:eastAsia="Calibri" w:hAnsi="Calibri" w:cs="Times New Roman"/>
          <w:lang w:eastAsia="it-IT"/>
        </w:rPr>
        <w:t>Inoltre</w:t>
      </w:r>
      <w:r w:rsidR="005C3EB6" w:rsidRPr="0028490F">
        <w:rPr>
          <w:rFonts w:ascii="Calibri" w:eastAsia="Calibri" w:hAnsi="Calibri" w:cs="Times New Roman"/>
          <w:lang w:eastAsia="it-IT"/>
        </w:rPr>
        <w:t>, l</w:t>
      </w:r>
      <w:r w:rsidRPr="0028490F">
        <w:rPr>
          <w:rFonts w:ascii="Calibri" w:eastAsia="Calibri" w:hAnsi="Calibri" w:cs="Times New Roman"/>
          <w:lang w:eastAsia="it-IT"/>
        </w:rPr>
        <w:t>’operatore economico si impegna a dare attuazione alle disposizioni di cui alla legge 13 agosto 2010, n. 136 in materia di tracciabilità dei flussi finanziari.</w:t>
      </w:r>
      <w:r w:rsidR="005C3EB6" w:rsidRPr="0028490F">
        <w:rPr>
          <w:rFonts w:ascii="Calibri" w:eastAsia="Calibri" w:hAnsi="Calibri" w:cs="Times New Roman"/>
          <w:lang w:eastAsia="it-IT"/>
        </w:rPr>
        <w:t xml:space="preserve"> </w:t>
      </w:r>
      <w:r w:rsidRPr="0028490F">
        <w:rPr>
          <w:rFonts w:ascii="Calibri" w:eastAsia="Calibri" w:hAnsi="Calibri" w:cs="Times New Roman"/>
          <w:lang w:eastAsia="it-IT"/>
        </w:rPr>
        <w:t>Nello specifico si impegna a: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assicurare che ciascuna transazione riporti il codice identificativo della gara (</w:t>
      </w:r>
      <w:proofErr w:type="spellStart"/>
      <w:r w:rsidRPr="005A0B0E">
        <w:rPr>
          <w:rFonts w:ascii="Calibri" w:eastAsia="Calibri" w:hAnsi="Calibri" w:cs="Times New Roman"/>
          <w:lang w:eastAsia="it-IT"/>
        </w:rPr>
        <w:t>C.I.G.</w:t>
      </w:r>
      <w:proofErr w:type="spellEnd"/>
      <w:r w:rsidRPr="005A0B0E">
        <w:rPr>
          <w:rFonts w:ascii="Calibri" w:eastAsia="Calibri" w:hAnsi="Calibri" w:cs="Times New Roman"/>
          <w:lang w:eastAsia="it-IT"/>
        </w:rPr>
        <w:t>);</w:t>
      </w:r>
    </w:p>
    <w:p w:rsidR="00D91B7F" w:rsidRPr="005A0B0E" w:rsidRDefault="00D91B7F" w:rsidP="0029358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proofErr w:type="spellStart"/>
      <w:r w:rsidRPr="005A0B0E">
        <w:rPr>
          <w:rFonts w:ascii="Calibri" w:eastAsia="Calibri" w:hAnsi="Calibri" w:cs="Times New Roman"/>
          <w:lang w:eastAsia="it-IT"/>
        </w:rPr>
        <w:t>………………………………………</w:t>
      </w:r>
      <w:proofErr w:type="spellEnd"/>
      <w:r w:rsidRPr="005A0B0E">
        <w:rPr>
          <w:rFonts w:ascii="Calibri" w:eastAsia="Calibri" w:hAnsi="Calibri" w:cs="Times New Roman"/>
          <w:lang w:eastAsia="it-IT"/>
        </w:rPr>
        <w:t>..</w:t>
      </w: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</w:r>
      <w:proofErr w:type="spellStart"/>
      <w:r w:rsidRPr="005A0B0E">
        <w:rPr>
          <w:rFonts w:ascii="Calibri" w:eastAsia="Calibri" w:hAnsi="Calibri" w:cs="Times New Roman"/>
          <w:lang w:eastAsia="it-IT"/>
        </w:rPr>
        <w:t>…………………………………………………………</w:t>
      </w:r>
      <w:proofErr w:type="spellEnd"/>
      <w:r w:rsidRPr="005A0B0E">
        <w:rPr>
          <w:rFonts w:ascii="Calibri" w:eastAsia="Calibri" w:hAnsi="Calibri" w:cs="Times New Roman"/>
          <w:lang w:eastAsia="it-IT"/>
        </w:rPr>
        <w:t>.</w:t>
      </w:r>
    </w:p>
    <w:p w:rsidR="00013747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884D98" w:rsidRPr="005A0B0E" w:rsidRDefault="00884D98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</w:p>
    <w:p w:rsidR="0028490F" w:rsidRDefault="0028490F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884D98" w:rsidRPr="0051380A" w:rsidRDefault="00884D98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r w:rsidRPr="0051380A">
        <w:rPr>
          <w:rFonts w:ascii="Calibri" w:eastAsia="Calibri" w:hAnsi="Calibri" w:cs="Times New Roman"/>
          <w:b/>
          <w:color w:val="auto"/>
          <w:sz w:val="22"/>
          <w:szCs w:val="22"/>
        </w:rPr>
        <w:t>LA PRESENTE ISTANZA DOVRA’ ESSERE:</w:t>
      </w:r>
    </w:p>
    <w:p w:rsidR="00884D98" w:rsidRPr="005A0B0E" w:rsidRDefault="00884D98" w:rsidP="00293582">
      <w:pPr>
        <w:pStyle w:val="Default"/>
        <w:numPr>
          <w:ilvl w:val="1"/>
          <w:numId w:val="3"/>
        </w:numPr>
        <w:suppressLineNumbers/>
        <w:ind w:left="426" w:hanging="426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51380A">
        <w:rPr>
          <w:rFonts w:ascii="Calibri" w:eastAsia="Calibri" w:hAnsi="Calibri" w:cs="Times New Roman"/>
          <w:b/>
          <w:color w:val="auto"/>
          <w:sz w:val="22"/>
          <w:szCs w:val="22"/>
        </w:rPr>
        <w:t>SOTTOSCRITTA DIGITALMENTE (formato P7M</w:t>
      </w:r>
      <w:r w:rsidRPr="005A0B0E">
        <w:rPr>
          <w:rFonts w:ascii="Calibri" w:eastAsia="Calibri" w:hAnsi="Calibri" w:cs="Times New Roman"/>
          <w:color w:val="auto"/>
          <w:sz w:val="22"/>
          <w:szCs w:val="22"/>
        </w:rPr>
        <w:t>)</w:t>
      </w:r>
    </w:p>
    <w:p w:rsidR="00884D98" w:rsidRPr="005A0B0E" w:rsidRDefault="00884D98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884D98" w:rsidRPr="0051380A" w:rsidRDefault="00884D98" w:rsidP="00884D98">
      <w:pPr>
        <w:pStyle w:val="Heading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Informativa per il trattamento dati personali</w:t>
      </w:r>
    </w:p>
    <w:p w:rsidR="00884D98" w:rsidRPr="0051380A" w:rsidRDefault="00884D98" w:rsidP="00884D98">
      <w:pPr>
        <w:pStyle w:val="Heading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Asp Città di Bologna ha designato quale Responsabile della protezione dei dati la società </w:t>
      </w:r>
      <w:proofErr w:type="spellStart"/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LepidaSpA</w:t>
      </w:r>
      <w:proofErr w:type="spellEnd"/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sectPr w:rsidR="00884D98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3D" w:rsidRDefault="001C4D3D" w:rsidP="0063390C">
      <w:pPr>
        <w:spacing w:after="0" w:line="240" w:lineRule="auto"/>
      </w:pPr>
      <w:r>
        <w:separator/>
      </w:r>
    </w:p>
  </w:endnote>
  <w:endnote w:type="continuationSeparator" w:id="0">
    <w:p w:rsidR="001C4D3D" w:rsidRDefault="001C4D3D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D" w:rsidRDefault="001C4D3D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1C4D3D" w:rsidRDefault="001C4D3D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D" w:rsidRDefault="001C4D3D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1C4D3D" w:rsidRDefault="001C4D3D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3D" w:rsidRDefault="001C4D3D" w:rsidP="0063390C">
      <w:pPr>
        <w:spacing w:after="0" w:line="240" w:lineRule="auto"/>
      </w:pPr>
      <w:r>
        <w:separator/>
      </w:r>
    </w:p>
  </w:footnote>
  <w:footnote w:type="continuationSeparator" w:id="0">
    <w:p w:rsidR="001C4D3D" w:rsidRDefault="001C4D3D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D" w:rsidRDefault="001C4D3D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D3D" w:rsidRDefault="001C4D3D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7A4B6E83"/>
    <w:multiLevelType w:val="hybridMultilevel"/>
    <w:tmpl w:val="02F6FC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44BD"/>
    <w:rsid w:val="001D6201"/>
    <w:rsid w:val="001E38EA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660F"/>
    <w:rsid w:val="006F1EA5"/>
    <w:rsid w:val="00704433"/>
    <w:rsid w:val="00704B4F"/>
    <w:rsid w:val="00706A37"/>
    <w:rsid w:val="007168A6"/>
    <w:rsid w:val="00717092"/>
    <w:rsid w:val="007243A2"/>
    <w:rsid w:val="00732F5A"/>
    <w:rsid w:val="00733BDD"/>
    <w:rsid w:val="007462B2"/>
    <w:rsid w:val="00756DBE"/>
    <w:rsid w:val="00756E98"/>
    <w:rsid w:val="00766735"/>
    <w:rsid w:val="00773E1E"/>
    <w:rsid w:val="0077707E"/>
    <w:rsid w:val="0079768F"/>
    <w:rsid w:val="007C2A77"/>
    <w:rsid w:val="007C2DFE"/>
    <w:rsid w:val="007D71AB"/>
    <w:rsid w:val="007E11E4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70A57"/>
    <w:rsid w:val="00B74BE3"/>
    <w:rsid w:val="00B81C25"/>
    <w:rsid w:val="00B84B27"/>
    <w:rsid w:val="00B87A59"/>
    <w:rsid w:val="00B948F6"/>
    <w:rsid w:val="00BA4FD4"/>
    <w:rsid w:val="00BB1528"/>
    <w:rsid w:val="00BC68FD"/>
    <w:rsid w:val="00BD679C"/>
    <w:rsid w:val="00BE17B0"/>
    <w:rsid w:val="00BE3F6F"/>
    <w:rsid w:val="00C07367"/>
    <w:rsid w:val="00C14069"/>
    <w:rsid w:val="00C14C9B"/>
    <w:rsid w:val="00C616DD"/>
    <w:rsid w:val="00C6698A"/>
    <w:rsid w:val="00C728BE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72E5D"/>
    <w:rsid w:val="00D77DC2"/>
    <w:rsid w:val="00D84AF8"/>
    <w:rsid w:val="00D91B7F"/>
    <w:rsid w:val="00D97B50"/>
    <w:rsid w:val="00DB0026"/>
    <w:rsid w:val="00DC6AF7"/>
    <w:rsid w:val="00DC7338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B771-291A-421F-AA44-2A6D0233A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39802-CB9D-418D-B47B-EFE3B7C6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francesca.bonanno</cp:lastModifiedBy>
  <cp:revision>28</cp:revision>
  <cp:lastPrinted>2018-11-28T12:00:00Z</cp:lastPrinted>
  <dcterms:created xsi:type="dcterms:W3CDTF">2018-11-28T12:03:00Z</dcterms:created>
  <dcterms:modified xsi:type="dcterms:W3CDTF">2019-02-27T11:48:00Z</dcterms:modified>
</cp:coreProperties>
</file>